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1521E" w14:textId="5407FEFF" w:rsidR="009F696C" w:rsidRPr="009F696C" w:rsidRDefault="009F696C" w:rsidP="009F696C">
      <w:pPr>
        <w:widowControl w:val="0"/>
        <w:rPr>
          <w:snapToGrid w:val="0"/>
        </w:rPr>
      </w:pPr>
    </w:p>
    <w:p w14:paraId="51CE5C05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0DDD0B91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4DAA00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virksomheten</w:t>
            </w:r>
          </w:p>
        </w:tc>
      </w:tr>
      <w:tr w:rsidR="009F696C" w:rsidRPr="009F696C" w14:paraId="1E35DE3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4115EF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Navn virksomhet:</w:t>
            </w:r>
          </w:p>
        </w:tc>
        <w:tc>
          <w:tcPr>
            <w:tcW w:w="2742" w:type="pct"/>
            <w:shd w:val="clear" w:color="auto" w:fill="BDD6EE"/>
          </w:tcPr>
          <w:p w14:paraId="5975FB4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590F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39B7EE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Org.nr.:</w:t>
            </w:r>
          </w:p>
        </w:tc>
        <w:tc>
          <w:tcPr>
            <w:tcW w:w="2742" w:type="pct"/>
            <w:shd w:val="clear" w:color="auto" w:fill="BDD6EE"/>
          </w:tcPr>
          <w:p w14:paraId="4F6085B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276A5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BC85B3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Vakttelefon:</w:t>
            </w:r>
          </w:p>
        </w:tc>
        <w:tc>
          <w:tcPr>
            <w:tcW w:w="2742" w:type="pct"/>
            <w:shd w:val="clear" w:color="auto" w:fill="BDD6EE"/>
          </w:tcPr>
          <w:p w14:paraId="7060C30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BF2FC6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67FD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Firma epost:</w:t>
            </w:r>
          </w:p>
        </w:tc>
        <w:tc>
          <w:tcPr>
            <w:tcW w:w="2742" w:type="pct"/>
            <w:shd w:val="clear" w:color="auto" w:fill="BDD6EE"/>
          </w:tcPr>
          <w:p w14:paraId="5A0424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7DFCE35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3C9598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Nettside:</w:t>
            </w:r>
          </w:p>
        </w:tc>
        <w:tc>
          <w:tcPr>
            <w:tcW w:w="2742" w:type="pct"/>
            <w:shd w:val="clear" w:color="auto" w:fill="BDD6EE"/>
          </w:tcPr>
          <w:p w14:paraId="3E7D4C2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12D5C9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FF6B7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Hvilken sektor(er) tilhører virksomheten:</w:t>
            </w:r>
          </w:p>
        </w:tc>
        <w:tc>
          <w:tcPr>
            <w:tcW w:w="2742" w:type="pct"/>
            <w:shd w:val="clear" w:color="auto" w:fill="BDD6EE"/>
          </w:tcPr>
          <w:p w14:paraId="06DC01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04453CB0" w14:textId="77777777" w:rsidR="009F696C" w:rsidRPr="009F696C" w:rsidRDefault="009F696C" w:rsidP="009F696C">
      <w:pPr>
        <w:widowControl w:val="0"/>
        <w:rPr>
          <w:snapToGrid w:val="0"/>
        </w:rPr>
      </w:pPr>
      <w:r w:rsidRPr="009F696C">
        <w:rPr>
          <w:snapToGrid w:val="0"/>
        </w:rPr>
        <w:t xml:space="preserve"> </w:t>
      </w:r>
    </w:p>
    <w:p w14:paraId="6F35D1C6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4918F100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7EBD8EB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melder</w:t>
            </w:r>
          </w:p>
        </w:tc>
      </w:tr>
      <w:tr w:rsidR="009F696C" w:rsidRPr="009F696C" w14:paraId="1BEC7B0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CE263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Ditt navn:</w:t>
            </w:r>
          </w:p>
        </w:tc>
        <w:tc>
          <w:tcPr>
            <w:tcW w:w="2742" w:type="pct"/>
            <w:shd w:val="clear" w:color="auto" w:fill="BDD6EE"/>
          </w:tcPr>
          <w:p w14:paraId="741D1CF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9E903AE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A39AD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rolle:</w:t>
            </w:r>
          </w:p>
        </w:tc>
        <w:tc>
          <w:tcPr>
            <w:tcW w:w="2742" w:type="pct"/>
            <w:shd w:val="clear" w:color="auto" w:fill="BDD6EE"/>
          </w:tcPr>
          <w:p w14:paraId="71CBFE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11A9E8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B3F0D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Mobil:</w:t>
            </w:r>
          </w:p>
        </w:tc>
        <w:tc>
          <w:tcPr>
            <w:tcW w:w="2742" w:type="pct"/>
            <w:shd w:val="clear" w:color="auto" w:fill="BDD6EE"/>
          </w:tcPr>
          <w:p w14:paraId="7CEFA85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05F60D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40511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BDD6EE"/>
          </w:tcPr>
          <w:p w14:paraId="4F7309F0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</w:p>
          <w:p w14:paraId="0B5113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Et ikke-kompromittert system</w:t>
            </w:r>
            <w:r w:rsidRPr="009F696C">
              <w:rPr>
                <w:rFonts w:eastAsia="PMingLiU"/>
                <w:bCs/>
                <w:i/>
                <w:iCs/>
              </w:rPr>
              <w:t xml:space="preserve"> som korrespondanse kan sendes til</w:t>
            </w:r>
          </w:p>
        </w:tc>
      </w:tr>
      <w:tr w:rsidR="009F696C" w:rsidRPr="009F696C" w14:paraId="74FB14E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6141F4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virksomhets e-post</w:t>
            </w:r>
            <w:r w:rsidRPr="009F696C">
              <w:rPr>
                <w:rFonts w:eastAsia="PMingLiU"/>
                <w:bCs/>
                <w:i/>
                <w:iCs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14:paraId="6D01DA6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  <w:bCs/>
              </w:rPr>
            </w:pPr>
          </w:p>
          <w:p w14:paraId="7B25D220" w14:textId="77777777" w:rsidR="009F696C" w:rsidRPr="009F696C" w:rsidRDefault="009F696C" w:rsidP="003C4777">
            <w:pPr>
              <w:widowControl w:val="0"/>
              <w:spacing w:after="120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For referanseformål - vil ikke bli brukt til korrespondanse</w:t>
            </w:r>
            <w:r w:rsidRPr="009F696C">
              <w:rPr>
                <w:rFonts w:eastAsia="PMingLiU"/>
                <w:i/>
                <w:iCs/>
              </w:rPr>
              <w:t xml:space="preserve"> </w:t>
            </w:r>
          </w:p>
        </w:tc>
      </w:tr>
      <w:tr w:rsidR="009F696C" w:rsidRPr="009F696C" w14:paraId="7C93D01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F5EB95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Evt. annen kontaktperson:</w:t>
            </w:r>
          </w:p>
        </w:tc>
        <w:tc>
          <w:tcPr>
            <w:tcW w:w="2742" w:type="pct"/>
            <w:shd w:val="clear" w:color="auto" w:fill="BDD6EE"/>
          </w:tcPr>
          <w:p w14:paraId="4FF81D9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4DA20E71" w14:textId="77777777" w:rsidR="009F696C" w:rsidRPr="009F696C" w:rsidRDefault="009F696C" w:rsidP="009F696C">
      <w:pPr>
        <w:widowControl w:val="0"/>
        <w:rPr>
          <w:color w:val="FF0000"/>
        </w:rPr>
      </w:pPr>
    </w:p>
    <w:p w14:paraId="5D10DF0A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794AB5A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6B49623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hendelseN</w:t>
            </w:r>
          </w:p>
        </w:tc>
      </w:tr>
      <w:tr w:rsidR="009F696C" w:rsidRPr="009F696C" w14:paraId="4BB78DA8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8568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Beskrivelse av hendelsen:</w:t>
            </w:r>
          </w:p>
        </w:tc>
        <w:tc>
          <w:tcPr>
            <w:tcW w:w="2742" w:type="pct"/>
            <w:shd w:val="clear" w:color="auto" w:fill="BDD6EE"/>
          </w:tcPr>
          <w:p w14:paraId="208C91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ABC37B0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BC246EA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Hendelsens natur</w:t>
            </w:r>
          </w:p>
        </w:tc>
        <w:tc>
          <w:tcPr>
            <w:tcW w:w="2742" w:type="pct"/>
            <w:shd w:val="clear" w:color="auto" w:fill="BDD6EE"/>
          </w:tcPr>
          <w:p w14:paraId="4727538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5376BA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1B12604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Når oppstod hendelsen </w:t>
            </w:r>
          </w:p>
        </w:tc>
        <w:tc>
          <w:tcPr>
            <w:tcW w:w="2742" w:type="pct"/>
            <w:shd w:val="clear" w:color="auto" w:fill="BDD6EE"/>
          </w:tcPr>
          <w:p w14:paraId="740C417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0BC78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A2A038C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Antall brukere som potensielt er berørt</w:t>
            </w:r>
          </w:p>
        </w:tc>
        <w:tc>
          <w:tcPr>
            <w:tcW w:w="2742" w:type="pct"/>
            <w:shd w:val="clear" w:color="auto" w:fill="BDD6EE"/>
          </w:tcPr>
          <w:p w14:paraId="08D6BA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5B7076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96E014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Geografisk utbredelse</w:t>
            </w:r>
          </w:p>
        </w:tc>
        <w:tc>
          <w:tcPr>
            <w:tcW w:w="2742" w:type="pct"/>
            <w:shd w:val="clear" w:color="auto" w:fill="BDD6EE"/>
          </w:tcPr>
          <w:p w14:paraId="1C32D8E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792F59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9A3E83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Omfanget av evt. avbrudd i tjenester/ leveranser</w:t>
            </w:r>
          </w:p>
        </w:tc>
        <w:tc>
          <w:tcPr>
            <w:tcW w:w="2742" w:type="pct"/>
            <w:shd w:val="clear" w:color="auto" w:fill="BDD6EE"/>
          </w:tcPr>
          <w:p w14:paraId="600F573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05734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BE546D3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Årsaken til hendelsen</w:t>
            </w:r>
          </w:p>
        </w:tc>
        <w:tc>
          <w:tcPr>
            <w:tcW w:w="2742" w:type="pct"/>
            <w:shd w:val="clear" w:color="auto" w:fill="BDD6EE"/>
          </w:tcPr>
          <w:p w14:paraId="55DAEEB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5F0085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B24EBA6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konsekvenser for Forsvaret</w:t>
            </w:r>
          </w:p>
        </w:tc>
        <w:tc>
          <w:tcPr>
            <w:tcW w:w="2742" w:type="pct"/>
            <w:shd w:val="clear" w:color="auto" w:fill="BDD6EE"/>
          </w:tcPr>
          <w:p w14:paraId="42710C4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D7057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47D76BB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økonomiske og samfunnsmessige konsekvenser</w:t>
            </w:r>
          </w:p>
        </w:tc>
        <w:tc>
          <w:tcPr>
            <w:tcW w:w="2742" w:type="pct"/>
            <w:shd w:val="clear" w:color="auto" w:fill="BDD6EE"/>
          </w:tcPr>
          <w:p w14:paraId="3C40BE7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179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F8745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Er meldingen kun til informasjon eller ønskes råd/assistanse:</w:t>
            </w:r>
          </w:p>
        </w:tc>
        <w:tc>
          <w:tcPr>
            <w:tcW w:w="2742" w:type="pct"/>
            <w:shd w:val="clear" w:color="auto" w:fill="BDD6EE"/>
          </w:tcPr>
          <w:p w14:paraId="6794724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25CED1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ED567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lastRenderedPageBreak/>
              <w:t>Allerede iverksatte tiltak:</w:t>
            </w:r>
          </w:p>
        </w:tc>
        <w:tc>
          <w:tcPr>
            <w:tcW w:w="2742" w:type="pct"/>
            <w:shd w:val="clear" w:color="auto" w:fill="BDD6EE"/>
          </w:tcPr>
          <w:p w14:paraId="5BEF31F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264AEB8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0101D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Antatt påvirkning:</w:t>
            </w:r>
          </w:p>
        </w:tc>
        <w:tc>
          <w:tcPr>
            <w:tcW w:w="2742" w:type="pct"/>
            <w:shd w:val="clear" w:color="auto" w:fill="BDD6EE"/>
          </w:tcPr>
          <w:p w14:paraId="3BB1926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[Ingen/liten/moderat/stor/katastrofal/ukjent]</w:t>
            </w:r>
          </w:p>
        </w:tc>
      </w:tr>
      <w:tr w:rsidR="009F696C" w:rsidRPr="009F696C" w14:paraId="0BCF07E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339D5D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data være stjålet, endret eller slettet?</w:t>
            </w:r>
          </w:p>
        </w:tc>
        <w:tc>
          <w:tcPr>
            <w:tcW w:w="2742" w:type="pct"/>
            <w:shd w:val="clear" w:color="auto" w:fill="BDD6EE"/>
          </w:tcPr>
          <w:p w14:paraId="7CCE278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BA038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06F536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det foreligge brudd på personopplysningssikkerhet for Forsvarets personell:</w:t>
            </w:r>
          </w:p>
        </w:tc>
        <w:tc>
          <w:tcPr>
            <w:tcW w:w="2742" w:type="pct"/>
            <w:shd w:val="clear" w:color="auto" w:fill="BDD6EE"/>
          </w:tcPr>
          <w:p w14:paraId="69DE92F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59D5320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D26F39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Status på hendelsen:</w:t>
            </w:r>
          </w:p>
        </w:tc>
        <w:tc>
          <w:tcPr>
            <w:tcW w:w="2742" w:type="pct"/>
            <w:shd w:val="clear" w:color="auto" w:fill="BDD6EE"/>
          </w:tcPr>
          <w:p w14:paraId="0A5AD6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[Akkurat oppdaget/pågående undersøkelser/gjenopprettet kontroll/gjenopprettet funksjoner/avsluttet sak]</w:t>
            </w:r>
          </w:p>
        </w:tc>
      </w:tr>
      <w:tr w:rsidR="009F696C" w:rsidRPr="009F696C" w14:paraId="5B635F19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2EC734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Andre som er varslet om hendelsen:</w:t>
            </w:r>
          </w:p>
        </w:tc>
        <w:tc>
          <w:tcPr>
            <w:tcW w:w="2742" w:type="pct"/>
            <w:shd w:val="clear" w:color="auto" w:fill="BDD6EE"/>
          </w:tcPr>
          <w:p w14:paraId="240E80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[Konsulentselskaper/Datatilsynet/Kripos/andre myndigheter]</w:t>
            </w:r>
          </w:p>
        </w:tc>
      </w:tr>
    </w:tbl>
    <w:p w14:paraId="0E442451" w14:textId="77777777" w:rsidR="009F696C" w:rsidRPr="009F696C" w:rsidRDefault="009F696C" w:rsidP="009F696C">
      <w:pPr>
        <w:widowControl w:val="0"/>
        <w:rPr>
          <w:color w:val="FF0000"/>
        </w:rPr>
      </w:pPr>
    </w:p>
    <w:p w14:paraId="6731EFEB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8393DE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01CE08E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SIGNATUR</w:t>
            </w:r>
          </w:p>
        </w:tc>
      </w:tr>
      <w:tr w:rsidR="009F696C" w:rsidRPr="009F696C" w14:paraId="554C0BE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70947B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Sted /dato:</w:t>
            </w:r>
          </w:p>
        </w:tc>
        <w:tc>
          <w:tcPr>
            <w:tcW w:w="2742" w:type="pct"/>
            <w:shd w:val="clear" w:color="auto" w:fill="BDD6EE"/>
          </w:tcPr>
          <w:p w14:paraId="2A107B0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E4CEF9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170EF9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Signatur:</w:t>
            </w:r>
          </w:p>
        </w:tc>
        <w:tc>
          <w:tcPr>
            <w:tcW w:w="2742" w:type="pct"/>
            <w:shd w:val="clear" w:color="auto" w:fill="BDD6EE"/>
          </w:tcPr>
          <w:p w14:paraId="44A42B74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  <w:p w14:paraId="6923D270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</w:tc>
      </w:tr>
    </w:tbl>
    <w:p w14:paraId="0890A36B" w14:textId="77777777" w:rsidR="009F696C" w:rsidRPr="009F696C" w:rsidRDefault="009F696C" w:rsidP="009F696C">
      <w:pPr>
        <w:widowControl w:val="0"/>
        <w:rPr>
          <w:color w:val="000000"/>
        </w:rPr>
      </w:pPr>
    </w:p>
    <w:p w14:paraId="2FD9E363" w14:textId="77777777" w:rsidR="009F696C" w:rsidRPr="009F696C" w:rsidRDefault="009F696C" w:rsidP="009F696C">
      <w:pPr>
        <w:widowControl w:val="0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C6E380A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FFC000"/>
          </w:tcPr>
          <w:p w14:paraId="54F52A8D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HVOR SKAL MELDINGEN SENDES</w:t>
            </w:r>
          </w:p>
        </w:tc>
      </w:tr>
      <w:tr w:rsidR="009F696C" w:rsidRPr="009F696C" w14:paraId="7B3FEF53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0B68C92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Mottaker:</w:t>
            </w:r>
          </w:p>
        </w:tc>
        <w:tc>
          <w:tcPr>
            <w:tcW w:w="2742" w:type="pct"/>
            <w:shd w:val="clear" w:color="auto" w:fill="FFC000"/>
          </w:tcPr>
          <w:p w14:paraId="4DF997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MILCERT</w:t>
            </w:r>
          </w:p>
        </w:tc>
      </w:tr>
      <w:tr w:rsidR="009F696C" w:rsidRPr="009F696C" w14:paraId="66B8DDDF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ECD3B0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025EBA17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11" w:history="1">
              <w:r w:rsidRPr="009F696C">
                <w:rPr>
                  <w:rStyle w:val="Hyperkobling"/>
                  <w:rFonts w:eastAsia="PMingLiU"/>
                </w:rPr>
                <w:t>Cyfor.css.kontakt@mil.no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14:paraId="0715B4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12" w:history="1">
              <w:r w:rsidRPr="009F696C">
                <w:rPr>
                  <w:rStyle w:val="Hyperkobling"/>
                  <w:rFonts w:eastAsia="PMingLiU"/>
                </w:rPr>
                <w:t>ressurs_001074@mil.no</w:t>
              </w:r>
            </w:hyperlink>
            <w:r w:rsidRPr="009F696C"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0987563D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D249E0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Adresse:</w:t>
            </w:r>
          </w:p>
        </w:tc>
        <w:tc>
          <w:tcPr>
            <w:tcW w:w="2742" w:type="pct"/>
            <w:shd w:val="clear" w:color="auto" w:fill="FFC000"/>
          </w:tcPr>
          <w:p w14:paraId="60CF3DE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Jørstadmovegen 600, 2625 Fåberg</w:t>
            </w:r>
          </w:p>
        </w:tc>
      </w:tr>
      <w:tr w:rsidR="009F696C" w:rsidRPr="009F696C" w14:paraId="7F4ABA7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28040AE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3E23D26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+47 61 10 3812 (dagtid 0730-1530)</w:t>
            </w:r>
          </w:p>
        </w:tc>
      </w:tr>
      <w:tr w:rsidR="009F696C" w:rsidRPr="009F696C" w14:paraId="0FB5313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70E132C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</w:p>
        </w:tc>
        <w:tc>
          <w:tcPr>
            <w:tcW w:w="2742" w:type="pct"/>
            <w:shd w:val="clear" w:color="auto" w:fill="FFC000"/>
          </w:tcPr>
          <w:p w14:paraId="0A66401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B91B26B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352E88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Kopi til:</w:t>
            </w:r>
          </w:p>
        </w:tc>
        <w:tc>
          <w:tcPr>
            <w:tcW w:w="2742" w:type="pct"/>
            <w:shd w:val="clear" w:color="auto" w:fill="FFC000"/>
          </w:tcPr>
          <w:p w14:paraId="554462D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NSM Nasjonalt cybersikkerhetssenter (NCSC)</w:t>
            </w:r>
          </w:p>
        </w:tc>
      </w:tr>
      <w:tr w:rsidR="009F696C" w:rsidRPr="009F696C" w14:paraId="50C212D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F768F8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626E2ED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13" w:history="1">
              <w:r w:rsidRPr="009F696C">
                <w:rPr>
                  <w:rStyle w:val="Hyperkobling"/>
                  <w:rFonts w:eastAsia="PMingLiU"/>
                </w:rPr>
                <w:t>cert@ncsc.no</w:t>
              </w:r>
            </w:hyperlink>
            <w:r w:rsidRPr="009F696C">
              <w:rPr>
                <w:rFonts w:eastAsia="PMingLiU"/>
              </w:rPr>
              <w:t xml:space="preserve"> (ugradert)</w:t>
            </w:r>
          </w:p>
          <w:p w14:paraId="38091D9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</w:pPr>
            <w:hyperlink r:id="rId14" w:history="1">
              <w:r w:rsidRPr="009F696C">
                <w:rPr>
                  <w:rStyle w:val="Hyperkobling"/>
                  <w:rFonts w:eastAsia="PMingLiU"/>
                </w:rPr>
                <w:t>ncsc-hh@nsm.nb-nett.no</w:t>
              </w:r>
            </w:hyperlink>
            <w:r w:rsidRPr="009F696C">
              <w:rPr>
                <w:rStyle w:val="Hyperkobling"/>
                <w:rFonts w:eastAsia="PMingLiU"/>
              </w:rPr>
              <w:t xml:space="preserve"> </w:t>
            </w:r>
            <w:r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385D2BE4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405A614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6653CFF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02497 (+47 23 31 07 50) (Døgnbemannet)</w:t>
            </w:r>
          </w:p>
        </w:tc>
      </w:tr>
      <w:tr w:rsidR="009F696C" w:rsidRPr="009F696C" w14:paraId="1B7F739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69698D6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Web:</w:t>
            </w:r>
          </w:p>
        </w:tc>
        <w:tc>
          <w:tcPr>
            <w:tcW w:w="2742" w:type="pct"/>
            <w:shd w:val="clear" w:color="auto" w:fill="FFC000"/>
          </w:tcPr>
          <w:p w14:paraId="1162EF3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15" w:history="1">
              <w:r w:rsidRPr="009F696C">
                <w:rPr>
                  <w:rStyle w:val="Hyperkobling"/>
                  <w:rFonts w:eastAsia="PMingLiU"/>
                </w:rPr>
                <w:t>https://nsm.no/fagomrader/digital-sikkerhet/nasjonalt-cybersikkerhetssenter</w:t>
              </w:r>
            </w:hyperlink>
          </w:p>
        </w:tc>
      </w:tr>
    </w:tbl>
    <w:p w14:paraId="0382F9B9" w14:textId="77777777" w:rsidR="009F696C" w:rsidRPr="009F696C" w:rsidRDefault="009F696C" w:rsidP="009F696C">
      <w:pPr>
        <w:widowControl w:val="0"/>
        <w:rPr>
          <w:color w:val="FF0000"/>
        </w:rPr>
      </w:pPr>
    </w:p>
    <w:p w14:paraId="52B2DDB6" w14:textId="77777777" w:rsidR="009F696C" w:rsidRPr="009F696C" w:rsidRDefault="009F696C" w:rsidP="009F696C">
      <w:pPr>
        <w:widowControl w:val="0"/>
        <w:rPr>
          <w:color w:val="FF0000"/>
        </w:rPr>
      </w:pPr>
    </w:p>
    <w:p w14:paraId="32F06F1A" w14:textId="77777777" w:rsidR="009F696C" w:rsidRPr="009F696C" w:rsidRDefault="009F696C" w:rsidP="009F696C">
      <w:pPr>
        <w:widowControl w:val="0"/>
        <w:rPr>
          <w:color w:val="FF0000"/>
        </w:rPr>
      </w:pPr>
    </w:p>
    <w:p w14:paraId="4CE30612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333F6103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3C6CC146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MILCERT og håndtering av informasjon</w:t>
            </w:r>
          </w:p>
        </w:tc>
      </w:tr>
      <w:tr w:rsidR="009F696C" w:rsidRPr="009F696C" w14:paraId="7A91C83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21798DF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lastRenderedPageBreak/>
              <w:t xml:space="preserve">Cyberforsvaret ved Cyberforsvarets cybersikkerhetssenter (CSS) ivaretar den </w:t>
            </w:r>
            <w:proofErr w:type="spellStart"/>
            <w:r w:rsidRPr="009F696C">
              <w:t>sektorvise</w:t>
            </w:r>
            <w:proofErr w:type="spellEnd"/>
            <w:r w:rsidRPr="009F696C">
              <w:t xml:space="preserve"> responsfunksjonen for alvorlige digitale angrep mot forsvarssektoren (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). 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 skal bidra til å beskytte Forsvarets operasjoner mot digitale angrep. Videre skal </w:t>
            </w:r>
            <w:proofErr w:type="spellStart"/>
            <w:r w:rsidRPr="009F696C">
              <w:t>MilCERT</w:t>
            </w:r>
            <w:proofErr w:type="spellEnd"/>
            <w:r w:rsidRPr="009F696C">
              <w:rPr>
                <w:rFonts w:eastAsia="PMingLiU"/>
              </w:rPr>
              <w:t xml:space="preserve"> bidra til å iverksette ekstraordinære beskyttelses- og håndteringstiltak for å hindre eller stoppe digitale angrep, redusere skaden og håndtere konsekvensene av digitale angrep.</w:t>
            </w:r>
            <w:r w:rsidRPr="009F696C">
              <w:t xml:space="preserve"> </w:t>
            </w:r>
          </w:p>
          <w:p w14:paraId="4F487A2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Ved varsling til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vil denne, sammen med berørte enheter i sektoren, vurdere i hvilken grad hendelser kan få konsekvenser for forsvarssektorens virksomhet.</w:t>
            </w:r>
            <w:r w:rsidRPr="009F696C">
              <w:t xml:space="preserve"> </w:t>
            </w:r>
            <w:r w:rsidRPr="009F696C">
              <w:rPr>
                <w:rFonts w:eastAsia="PMingLiU"/>
              </w:rPr>
              <w:t xml:space="preserve">Dette skal sikre at det gjøres nødvendige skadevurderinger for forsvarssektoren og at det ytes bistand til koordinering og håndtering av hendelsen i sektoren. 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kan også bidra til å hindre eller begrense videre spredning av en digital trussel i samarbeid med NSM NCSC.</w:t>
            </w:r>
          </w:p>
          <w:p w14:paraId="2A82E4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Informasjon som deles med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, skriftlig eller muntlig, behandles konfidensielt. Dette gjelder uavhengig av om informasjonen er merket eller uttalt å være konfidensiell/fortrolig eller ikke. Alle ansatte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har taushetsplikt om forhold de blir kjent med gjennom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sin virksomhet. Informasjon som gjelder hendelser vil bare gjøres tilgjengelig for personell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med et tjenstlig behov for tilgang. Dersom informasjon om hendelser utgjør innsideinformasjon, vil informasjonen bli behandlet i samsvar med Forsvarets instruks for håndtering av innsideinformasjon.</w:t>
            </w:r>
          </w:p>
        </w:tc>
      </w:tr>
    </w:tbl>
    <w:p w14:paraId="45BA19EE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77CC48B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0F818B5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ncsc og håndtering av informasjon</w:t>
            </w:r>
          </w:p>
        </w:tc>
      </w:tr>
      <w:tr w:rsidR="009F696C" w:rsidRPr="009F696C" w14:paraId="018C8E01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730DD3A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digitale angrep, herunder Forsvaret. </w:t>
            </w:r>
          </w:p>
          <w:p w14:paraId="747E1C7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NCSC kan NCSC yte bistand til koordinering og håndtering av hendelsen. NCSC kan også bidra til å hindre eller begrense videre spredning av en digital trussel.</w:t>
            </w:r>
          </w:p>
          <w:p w14:paraId="2516D6E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hendelser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783E1A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6BDE8068" w14:textId="77777777" w:rsidR="00FB4BFA" w:rsidRPr="009F696C" w:rsidRDefault="00FB4BFA" w:rsidP="009F696C"/>
    <w:sectPr w:rsidR="00FB4BFA" w:rsidRPr="009F696C" w:rsidSect="00C6387C">
      <w:headerReference w:type="even" r:id="rId16"/>
      <w:headerReference w:type="default" r:id="rId17"/>
      <w:headerReference w:type="first" r:id="rId18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066F3" w14:textId="77777777" w:rsidR="00291C15" w:rsidRDefault="00291C15" w:rsidP="00D62BCC">
      <w:r>
        <w:separator/>
      </w:r>
    </w:p>
    <w:p w14:paraId="78DBE165" w14:textId="77777777" w:rsidR="00291C15" w:rsidRDefault="00291C15" w:rsidP="00D62BCC"/>
  </w:endnote>
  <w:endnote w:type="continuationSeparator" w:id="0">
    <w:p w14:paraId="3C5FFA71" w14:textId="77777777" w:rsidR="00291C15" w:rsidRDefault="00291C15" w:rsidP="00D62BCC">
      <w:r>
        <w:continuationSeparator/>
      </w:r>
    </w:p>
    <w:p w14:paraId="7A016268" w14:textId="77777777" w:rsidR="00291C15" w:rsidRDefault="00291C15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127CF" w14:textId="77777777" w:rsidR="00291C15" w:rsidRDefault="00291C15" w:rsidP="00D62BCC">
      <w:r>
        <w:separator/>
      </w:r>
    </w:p>
    <w:p w14:paraId="48AFD148" w14:textId="77777777" w:rsidR="00291C15" w:rsidRDefault="00291C15" w:rsidP="00D62BCC"/>
  </w:footnote>
  <w:footnote w:type="continuationSeparator" w:id="0">
    <w:p w14:paraId="5F0BCB07" w14:textId="77777777" w:rsidR="00291C15" w:rsidRDefault="00291C15" w:rsidP="00D62BCC">
      <w:r>
        <w:continuationSeparator/>
      </w:r>
    </w:p>
    <w:p w14:paraId="42DDF722" w14:textId="77777777" w:rsidR="00291C15" w:rsidRDefault="00291C15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0B2A" w14:textId="77777777" w:rsidR="00B94338" w:rsidRPr="00B94338" w:rsidRDefault="00B94338" w:rsidP="00B94338">
    <w:pPr>
      <w:pStyle w:val="Topptekst"/>
    </w:pPr>
    <w:r w:rsidRPr="00B94338">
      <w:t>2025031135 Flykjemikalier</w:t>
    </w:r>
  </w:p>
  <w:p w14:paraId="52712B68" w14:textId="1C47EF84" w:rsidR="00291C15" w:rsidRPr="00C6387C" w:rsidRDefault="00C6387C" w:rsidP="00C6387C">
    <w:pPr>
      <w:pStyle w:val="Topptekst"/>
    </w:pPr>
    <w:r>
      <w:t>DEL</w:t>
    </w:r>
    <w:r w:rsidR="00573F65" w:rsidRPr="00C6387C">
      <w:t xml:space="preserve"> 2 – Vedlegg </w:t>
    </w:r>
    <w:r w:rsidR="00CE35A7">
      <w:t>L</w:t>
    </w:r>
    <w:r w:rsidR="00123121" w:rsidRPr="00C6387C">
      <w:t xml:space="preserve">: </w:t>
    </w:r>
    <w:r w:rsidR="009F696C">
      <w:t>S</w:t>
    </w:r>
    <w:r w:rsidR="009F696C" w:rsidRPr="009F696C">
      <w:t>kjema for varsling av digitale angrep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fldSimple w:instr="NUMPAGES  \* Arabic  \* MERGEFORMAT">
      <w:r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461376">
    <w:abstractNumId w:val="9"/>
  </w:num>
  <w:num w:numId="2" w16cid:durableId="833496766">
    <w:abstractNumId w:val="15"/>
  </w:num>
  <w:num w:numId="3" w16cid:durableId="1031760080">
    <w:abstractNumId w:val="0"/>
  </w:num>
  <w:num w:numId="4" w16cid:durableId="1776511530">
    <w:abstractNumId w:val="11"/>
  </w:num>
  <w:num w:numId="5" w16cid:durableId="1342125924">
    <w:abstractNumId w:val="13"/>
  </w:num>
  <w:num w:numId="6" w16cid:durableId="535705072">
    <w:abstractNumId w:val="7"/>
  </w:num>
  <w:num w:numId="7" w16cid:durableId="1853371386">
    <w:abstractNumId w:val="19"/>
  </w:num>
  <w:num w:numId="8" w16cid:durableId="854196713">
    <w:abstractNumId w:val="1"/>
  </w:num>
  <w:num w:numId="9" w16cid:durableId="671832156">
    <w:abstractNumId w:val="2"/>
  </w:num>
  <w:num w:numId="10" w16cid:durableId="1979022487">
    <w:abstractNumId w:val="5"/>
  </w:num>
  <w:num w:numId="11" w16cid:durableId="366487878">
    <w:abstractNumId w:val="4"/>
  </w:num>
  <w:num w:numId="12" w16cid:durableId="1718554099">
    <w:abstractNumId w:val="18"/>
  </w:num>
  <w:num w:numId="13" w16cid:durableId="815029921">
    <w:abstractNumId w:val="8"/>
  </w:num>
  <w:num w:numId="14" w16cid:durableId="861554495">
    <w:abstractNumId w:val="3"/>
  </w:num>
  <w:num w:numId="15" w16cid:durableId="749696853">
    <w:abstractNumId w:val="16"/>
  </w:num>
  <w:num w:numId="16" w16cid:durableId="1708023356">
    <w:abstractNumId w:val="17"/>
  </w:num>
  <w:num w:numId="17" w16cid:durableId="1266696995">
    <w:abstractNumId w:val="6"/>
  </w:num>
  <w:num w:numId="18" w16cid:durableId="1421608394">
    <w:abstractNumId w:val="22"/>
  </w:num>
  <w:num w:numId="19" w16cid:durableId="1711957233">
    <w:abstractNumId w:val="21"/>
  </w:num>
  <w:num w:numId="20" w16cid:durableId="395859560">
    <w:abstractNumId w:val="14"/>
  </w:num>
  <w:num w:numId="21" w16cid:durableId="672999532">
    <w:abstractNumId w:val="10"/>
  </w:num>
  <w:num w:numId="22" w16cid:durableId="426001497">
    <w:abstractNumId w:val="12"/>
  </w:num>
  <w:num w:numId="23" w16cid:durableId="2018382000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700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1923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96C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4C11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338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35A7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B7B82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ert@ncsc.no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essurs_001074@mil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yfor.css.kontakt@mil.no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nsm.no/fagomrader/digital-sikkerhet/nasjonalt-cybersikkerhetssenter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csc-hh@nsm.nb-nett.no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C7DAF-FA40-44FC-B4F2-7591DB422856}">
  <ds:schemaRefs>
    <ds:schemaRef ds:uri="http://purl.org/dc/terms/"/>
    <ds:schemaRef ds:uri="e5e56184-275f-495f-a56f-8fdf09bcc359"/>
    <ds:schemaRef ds:uri="http://schemas.microsoft.com/office/2006/metadata/properties"/>
    <ds:schemaRef ds:uri="http://schemas.microsoft.com/sharepoint/v3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sharepoint/v4"/>
    <ds:schemaRef ds:uri="http://purl.org/dc/dcmitype/"/>
    <ds:schemaRef ds:uri="http://schemas.microsoft.com/office/2006/documentManagement/types"/>
    <ds:schemaRef ds:uri="http://schemas.microsoft.com/office/infopath/2007/PartnerControls"/>
    <ds:schemaRef ds:uri="71a8a547-54f0-447a-bd41-f8862ce07847"/>
    <ds:schemaRef ds:uri="f4795027-239c-422c-a244-6b4eb70f7cc9"/>
  </ds:schemaRefs>
</ds:datastoreItem>
</file>

<file path=customXml/itemProps2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5DFACB-6EDD-4C66-9443-F208521BC5BB}"/>
</file>

<file path=customXml/itemProps4.xml><?xml version="1.0" encoding="utf-8"?>
<ds:datastoreItem xmlns:ds="http://schemas.openxmlformats.org/officeDocument/2006/customXml" ds:itemID="{8428E759-C4EF-40E4-914C-A0929338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568</Words>
  <Characters>4299</Characters>
  <Application>Microsoft Office Word</Application>
  <DocSecurity>0</DocSecurity>
  <Lines>35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/>
  <Company>Forsvaret</Company>
  <LinksUpToDate>false</LinksUpToDate>
  <CharactersWithSpaces>4858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L - Skjema for varsling av digitale angrep</dc:title>
  <dc:creator>Johansen, Marita</dc:creator>
  <cp:lastModifiedBy>Gard Orvik Nilssen</cp:lastModifiedBy>
  <cp:revision>7</cp:revision>
  <cp:lastPrinted>2016-04-21T13:12:00Z</cp:lastPrinted>
  <dcterms:created xsi:type="dcterms:W3CDTF">2024-11-01T13:04:00Z</dcterms:created>
  <dcterms:modified xsi:type="dcterms:W3CDTF">2026-04-09T09:07:00Z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0x010100EF24F518EF5DF3429B80A2D9409B6E81</vt:lpwstr>
  </property>
  <property fmtid="{D5CDD505-2E9C-101B-9397-08002B2CF9AE}" pid="13" name="IntranetMMSikkerhet">
    <vt:lpwstr>20303;#TJENSTLIG iht. Sikkerhetsdirektivet pkt. 4.2|3e7fdf05-44ef-4cbe-8e70-d66dd12f7238</vt:lpwstr>
  </property>
  <property fmtid="{D5CDD505-2E9C-101B-9397-08002B2CF9AE}" pid="14" name="Order">
    <vt:r8>3800</vt:r8>
  </property>
  <property fmtid="{D5CDD505-2E9C-101B-9397-08002B2CF9AE}" pid="15" name="_AuthorEmailDisplayName">
    <vt:lpwstr>Alf Amund Gulsvik</vt:lpwstr>
  </property>
  <property fmtid="{D5CDD505-2E9C-101B-9397-08002B2CF9AE}" pid="16" name="xd_ProgID">
    <vt:lpwstr/>
  </property>
  <property fmtid="{D5CDD505-2E9C-101B-9397-08002B2CF9AE}" pid="17" name="_AdHocReviewCycleID">
    <vt:i4>-497004072</vt:i4>
  </property>
  <property fmtid="{D5CDD505-2E9C-101B-9397-08002B2CF9AE}" pid="18" name="_EmailSubject">
    <vt:lpwstr>Tilbakemelding til kravspesifikasjonen</vt:lpwstr>
  </property>
  <property fmtid="{D5CDD505-2E9C-101B-9397-08002B2CF9AE}" pid="19" name="_PreviousAdHocReviewCycleID">
    <vt:i4>2103911393</vt:i4>
  </property>
  <property fmtid="{D5CDD505-2E9C-101B-9397-08002B2CF9AE}" pid="20" name="Malverk">
    <vt:lpwstr/>
  </property>
  <property fmtid="{D5CDD505-2E9C-101B-9397-08002B2CF9AE}" pid="21" name="TemplateUrl">
    <vt:lpwstr/>
  </property>
  <property fmtid="{D5CDD505-2E9C-101B-9397-08002B2CF9AE}" pid="22" name="_AuthorEmail">
    <vt:lpwstr>AAG@wr.no</vt:lpwstr>
  </property>
  <property fmtid="{D5CDD505-2E9C-101B-9397-08002B2CF9AE}" pid="23" name="FLO_Termer">
    <vt:lpwstr>4666;#Driftsanskaffelser|85dd21f2-d266-4d30-af1b-366637c1d19d</vt:lpwstr>
  </property>
  <property fmtid="{D5CDD505-2E9C-101B-9397-08002B2CF9AE}" pid="24" name="_ReviewingToolsShownOnce">
    <vt:lpwstr/>
  </property>
  <property fmtid="{D5CDD505-2E9C-101B-9397-08002B2CF9AE}" pid="25" name="MSIP_Label_536d71ed-e286-42a1-8703-c1fd0ea2549c_Enabled">
    <vt:lpwstr>true</vt:lpwstr>
  </property>
  <property fmtid="{D5CDD505-2E9C-101B-9397-08002B2CF9AE}" pid="26" name="MSIP_Label_536d71ed-e286-42a1-8703-c1fd0ea2549c_SetDate">
    <vt:lpwstr>2026-04-09T09:06:51Z</vt:lpwstr>
  </property>
  <property fmtid="{D5CDD505-2E9C-101B-9397-08002B2CF9AE}" pid="27" name="MSIP_Label_536d71ed-e286-42a1-8703-c1fd0ea2549c_Method">
    <vt:lpwstr>Privileged</vt:lpwstr>
  </property>
  <property fmtid="{D5CDD505-2E9C-101B-9397-08002B2CF9AE}" pid="28" name="MSIP_Label_536d71ed-e286-42a1-8703-c1fd0ea2549c_Name">
    <vt:lpwstr>Ugradert – kan deles fritt</vt:lpwstr>
  </property>
  <property fmtid="{D5CDD505-2E9C-101B-9397-08002B2CF9AE}" pid="29" name="MSIP_Label_536d71ed-e286-42a1-8703-c1fd0ea2549c_SiteId">
    <vt:lpwstr>1e0e6195-b5ec-427a-9cc1-db95904592f9</vt:lpwstr>
  </property>
  <property fmtid="{D5CDD505-2E9C-101B-9397-08002B2CF9AE}" pid="30" name="MSIP_Label_536d71ed-e286-42a1-8703-c1fd0ea2549c_ActionId">
    <vt:lpwstr>f4561b38-0b8e-48c5-997f-f30403511f55</vt:lpwstr>
  </property>
  <property fmtid="{D5CDD505-2E9C-101B-9397-08002B2CF9AE}" pid="31" name="MSIP_Label_536d71ed-e286-42a1-8703-c1fd0ea2549c_ContentBits">
    <vt:lpwstr>0</vt:lpwstr>
  </property>
  <property fmtid="{D5CDD505-2E9C-101B-9397-08002B2CF9AE}" pid="32" name="MSIP_Label_536d71ed-e286-42a1-8703-c1fd0ea2549c_Tag">
    <vt:lpwstr>10, 0, 1, 1</vt:lpwstr>
  </property>
</Properties>
</file>